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FC" w:rsidRDefault="00944AFC" w:rsidP="00944AF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казенное</w:t>
      </w:r>
      <w:r w:rsidRPr="009630E9">
        <w:rPr>
          <w:b/>
          <w:sz w:val="20"/>
          <w:szCs w:val="20"/>
        </w:rPr>
        <w:t xml:space="preserve"> о</w:t>
      </w:r>
      <w:r>
        <w:rPr>
          <w:b/>
          <w:sz w:val="20"/>
          <w:szCs w:val="20"/>
        </w:rPr>
        <w:t xml:space="preserve">бщеобразовательное учреждение </w:t>
      </w:r>
    </w:p>
    <w:p w:rsidR="00944AFC" w:rsidRPr="009630E9" w:rsidRDefault="00944AFC" w:rsidP="00944AF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«Гоорс</w:t>
      </w:r>
      <w:r w:rsidR="001E7457">
        <w:rPr>
          <w:b/>
          <w:sz w:val="20"/>
          <w:szCs w:val="20"/>
        </w:rPr>
        <w:t xml:space="preserve">кая средняя общеобразовательная школа </w:t>
      </w:r>
      <w:r w:rsidRPr="009630E9">
        <w:rPr>
          <w:b/>
          <w:sz w:val="20"/>
          <w:szCs w:val="20"/>
        </w:rPr>
        <w:t>»</w:t>
      </w:r>
      <w:r w:rsidRPr="009630E9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-------------------------------------------------------------------------------------------------------------------------------------------- </w:t>
      </w:r>
    </w:p>
    <w:tbl>
      <w:tblPr>
        <w:tblW w:w="9239" w:type="dxa"/>
        <w:tblLayout w:type="fixed"/>
        <w:tblLook w:val="04A0" w:firstRow="1" w:lastRow="0" w:firstColumn="1" w:lastColumn="0" w:noHBand="0" w:noVBand="1"/>
      </w:tblPr>
      <w:tblGrid>
        <w:gridCol w:w="5353"/>
        <w:gridCol w:w="1593"/>
        <w:gridCol w:w="2293"/>
      </w:tblGrid>
      <w:tr w:rsidR="00944AFC" w:rsidRPr="009630E9" w:rsidTr="00DB0A54">
        <w:trPr>
          <w:trHeight w:val="193"/>
        </w:trPr>
        <w:tc>
          <w:tcPr>
            <w:tcW w:w="5353" w:type="dxa"/>
            <w:hideMark/>
          </w:tcPr>
          <w:p w:rsidR="00944AFC" w:rsidRPr="009630E9" w:rsidRDefault="00944AFC" w:rsidP="00DB0A54">
            <w:pPr>
              <w:rPr>
                <w:sz w:val="20"/>
                <w:szCs w:val="20"/>
                <w:lang w:eastAsia="en-US"/>
              </w:rPr>
            </w:pPr>
            <w:r w:rsidRPr="009630E9">
              <w:rPr>
                <w:sz w:val="20"/>
                <w:szCs w:val="20"/>
              </w:rPr>
              <w:t>СОГЛАСОВАНО</w:t>
            </w:r>
          </w:p>
        </w:tc>
        <w:tc>
          <w:tcPr>
            <w:tcW w:w="3886" w:type="dxa"/>
            <w:gridSpan w:val="2"/>
            <w:hideMark/>
          </w:tcPr>
          <w:p w:rsidR="00944AFC" w:rsidRPr="009630E9" w:rsidRDefault="00944AFC" w:rsidP="00DB0A54">
            <w:pPr>
              <w:jc w:val="center"/>
              <w:rPr>
                <w:sz w:val="20"/>
                <w:szCs w:val="20"/>
                <w:lang w:eastAsia="en-US"/>
              </w:rPr>
            </w:pPr>
            <w:r w:rsidRPr="009630E9">
              <w:rPr>
                <w:sz w:val="20"/>
                <w:szCs w:val="20"/>
              </w:rPr>
              <w:t>УТВЕРЖДАЮ</w:t>
            </w:r>
          </w:p>
        </w:tc>
      </w:tr>
      <w:tr w:rsidR="00944AFC" w:rsidRPr="009630E9" w:rsidTr="00DB0A54">
        <w:trPr>
          <w:trHeight w:val="352"/>
        </w:trPr>
        <w:tc>
          <w:tcPr>
            <w:tcW w:w="5353" w:type="dxa"/>
            <w:hideMark/>
          </w:tcPr>
          <w:p w:rsidR="00944AFC" w:rsidRPr="00CE26E4" w:rsidRDefault="00944AFC" w:rsidP="00DB0A54">
            <w:pPr>
              <w:rPr>
                <w:sz w:val="20"/>
                <w:szCs w:val="20"/>
                <w:lang w:eastAsia="en-US"/>
              </w:rPr>
            </w:pPr>
            <w:r w:rsidRPr="009630E9">
              <w:rPr>
                <w:sz w:val="20"/>
                <w:szCs w:val="20"/>
              </w:rPr>
              <w:t>Педагогическим советом</w:t>
            </w:r>
          </w:p>
        </w:tc>
        <w:tc>
          <w:tcPr>
            <w:tcW w:w="3886" w:type="dxa"/>
            <w:gridSpan w:val="2"/>
            <w:hideMark/>
          </w:tcPr>
          <w:p w:rsidR="00944AFC" w:rsidRPr="009630E9" w:rsidRDefault="00944AFC" w:rsidP="00DB0A54">
            <w:pPr>
              <w:rPr>
                <w:sz w:val="20"/>
                <w:szCs w:val="20"/>
                <w:lang w:eastAsia="en-US"/>
              </w:rPr>
            </w:pPr>
            <w:r w:rsidRPr="009630E9">
              <w:rPr>
                <w:sz w:val="20"/>
                <w:szCs w:val="20"/>
              </w:rPr>
              <w:t>Директор М</w:t>
            </w:r>
            <w:r>
              <w:rPr>
                <w:sz w:val="20"/>
                <w:szCs w:val="20"/>
              </w:rPr>
              <w:t>К</w:t>
            </w:r>
            <w:r w:rsidRPr="009630E9">
              <w:rPr>
                <w:sz w:val="20"/>
                <w:szCs w:val="20"/>
              </w:rPr>
              <w:t xml:space="preserve">ОУ </w:t>
            </w:r>
            <w:r>
              <w:rPr>
                <w:sz w:val="20"/>
                <w:szCs w:val="20"/>
              </w:rPr>
              <w:t>«ГоорскаяСОШ»</w:t>
            </w:r>
          </w:p>
        </w:tc>
        <w:bookmarkStart w:id="0" w:name="_GoBack"/>
        <w:bookmarkEnd w:id="0"/>
      </w:tr>
      <w:tr w:rsidR="00944AFC" w:rsidRPr="009630E9" w:rsidTr="00A81C51">
        <w:trPr>
          <w:trHeight w:val="193"/>
        </w:trPr>
        <w:tc>
          <w:tcPr>
            <w:tcW w:w="5353" w:type="dxa"/>
            <w:vAlign w:val="bottom"/>
            <w:hideMark/>
          </w:tcPr>
          <w:p w:rsidR="00944AFC" w:rsidRPr="009630E9" w:rsidRDefault="00944AFC" w:rsidP="00DB0A54">
            <w:pPr>
              <w:rPr>
                <w:sz w:val="20"/>
                <w:szCs w:val="20"/>
                <w:lang w:eastAsia="en-US"/>
              </w:rPr>
            </w:pPr>
            <w:r w:rsidRPr="009630E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</w:t>
            </w:r>
            <w:r w:rsidRPr="009630E9">
              <w:rPr>
                <w:sz w:val="20"/>
                <w:szCs w:val="20"/>
              </w:rPr>
              <w:t>ОУ </w:t>
            </w:r>
            <w:r>
              <w:rPr>
                <w:sz w:val="20"/>
                <w:szCs w:val="20"/>
              </w:rPr>
              <w:t>«Гоорская СОШ»</w:t>
            </w:r>
          </w:p>
        </w:tc>
        <w:tc>
          <w:tcPr>
            <w:tcW w:w="1593" w:type="dxa"/>
            <w:vAlign w:val="bottom"/>
            <w:hideMark/>
          </w:tcPr>
          <w:p w:rsidR="00944AFC" w:rsidRPr="009630E9" w:rsidRDefault="00944AFC" w:rsidP="00DB0A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93" w:type="dxa"/>
            <w:vAlign w:val="bottom"/>
            <w:hideMark/>
          </w:tcPr>
          <w:p w:rsidR="00944AFC" w:rsidRPr="009630E9" w:rsidRDefault="00944AFC" w:rsidP="00DB0A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Магомедаминов У.</w:t>
            </w:r>
            <w:r w:rsidR="00A81C5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 .</w:t>
            </w:r>
          </w:p>
        </w:tc>
      </w:tr>
      <w:tr w:rsidR="00944AFC" w:rsidRPr="009630E9" w:rsidTr="00DB0A54">
        <w:trPr>
          <w:trHeight w:val="193"/>
        </w:trPr>
        <w:tc>
          <w:tcPr>
            <w:tcW w:w="5353" w:type="dxa"/>
            <w:hideMark/>
          </w:tcPr>
          <w:p w:rsidR="00944AFC" w:rsidRPr="009630E9" w:rsidRDefault="00944AFC" w:rsidP="00DB0A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(протокол от 19 марта 2020 г. № 4</w:t>
            </w:r>
            <w:r w:rsidRPr="009630E9">
              <w:rPr>
                <w:sz w:val="20"/>
                <w:szCs w:val="20"/>
              </w:rPr>
              <w:t>)</w:t>
            </w:r>
          </w:p>
        </w:tc>
        <w:tc>
          <w:tcPr>
            <w:tcW w:w="3886" w:type="dxa"/>
            <w:gridSpan w:val="2"/>
            <w:hideMark/>
          </w:tcPr>
          <w:p w:rsidR="00944AFC" w:rsidRPr="009630E9" w:rsidRDefault="00944AFC" w:rsidP="00DB0A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</w:t>
            </w:r>
            <w:r w:rsidRPr="009630E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марта</w:t>
            </w:r>
            <w:r w:rsidRPr="009630E9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  <w:r w:rsidRPr="009630E9">
              <w:rPr>
                <w:sz w:val="20"/>
                <w:szCs w:val="20"/>
              </w:rPr>
              <w:t xml:space="preserve"> г.</w:t>
            </w:r>
          </w:p>
        </w:tc>
      </w:tr>
    </w:tbl>
    <w:p w:rsidR="00944AFC" w:rsidRPr="009630E9" w:rsidRDefault="00944AFC" w:rsidP="00944AFC">
      <w:pPr>
        <w:jc w:val="center"/>
        <w:rPr>
          <w:sz w:val="20"/>
          <w:szCs w:val="20"/>
        </w:rPr>
      </w:pPr>
    </w:p>
    <w:p w:rsidR="00944AFC" w:rsidRPr="009630E9" w:rsidRDefault="00944AFC" w:rsidP="00944AFC">
      <w:pPr>
        <w:jc w:val="center"/>
        <w:rPr>
          <w:b/>
          <w:sz w:val="20"/>
          <w:szCs w:val="20"/>
        </w:rPr>
      </w:pPr>
      <w:r w:rsidRPr="009630E9">
        <w:rPr>
          <w:b/>
          <w:sz w:val="20"/>
          <w:szCs w:val="20"/>
        </w:rPr>
        <w:t>Положение</w:t>
      </w:r>
      <w:r w:rsidRPr="009630E9">
        <w:rPr>
          <w:b/>
          <w:sz w:val="20"/>
          <w:szCs w:val="20"/>
        </w:rPr>
        <w:br/>
        <w:t>об электронном обучении и использовании дистанционных образовательных технологий при реализации образовательных программ</w:t>
      </w:r>
    </w:p>
    <w:p w:rsidR="00944AFC" w:rsidRPr="009630E9" w:rsidRDefault="00944AFC" w:rsidP="00944AFC">
      <w:pPr>
        <w:jc w:val="center"/>
        <w:rPr>
          <w:sz w:val="20"/>
          <w:szCs w:val="20"/>
        </w:rPr>
      </w:pPr>
    </w:p>
    <w:p w:rsidR="00944AFC" w:rsidRPr="009D3AF4" w:rsidRDefault="00944AFC" w:rsidP="00944AFC">
      <w:pPr>
        <w:jc w:val="center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1. Общие положения</w:t>
      </w:r>
    </w:p>
    <w:p w:rsidR="00944AFC" w:rsidRPr="009D3AF4" w:rsidRDefault="00944AFC" w:rsidP="00944AFC">
      <w:pPr>
        <w:ind w:firstLine="567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1.1. Настоящее Положение об электронном обучении и использовании дистанционных образовательных технологий при реализации образовательных программ муниципального казенного общеобразовательного учреждения «Гоорская СОШ» (далее – Положение) разработано:</w:t>
      </w:r>
    </w:p>
    <w:p w:rsidR="00944AFC" w:rsidRPr="009D3AF4" w:rsidRDefault="00944AFC" w:rsidP="00944AFC">
      <w:pPr>
        <w:ind w:firstLine="567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 xml:space="preserve">− в соответствии с Федеральным законом от 29.12.2012 № 273-ФЗ «Об образовании в Российской Федерации» (далее – Федеральный закон № 273-ФЗ); </w:t>
      </w:r>
    </w:p>
    <w:p w:rsidR="00944AFC" w:rsidRPr="009D3AF4" w:rsidRDefault="00944AFC" w:rsidP="00944AFC">
      <w:pPr>
        <w:ind w:firstLine="567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− Федеральным законом от 27.07.2006 № 152-ФЗ «О персональных данных»;</w:t>
      </w:r>
    </w:p>
    <w:p w:rsidR="00944AFC" w:rsidRPr="009D3AF4" w:rsidRDefault="00944AFC" w:rsidP="00944AFC">
      <w:pPr>
        <w:ind w:firstLine="567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− приказом Минобрнауки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944AFC" w:rsidRPr="009D3AF4" w:rsidRDefault="00944AFC" w:rsidP="00944AFC">
      <w:pPr>
        <w:ind w:firstLine="567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− Федеральным государственным образовательным стандартом начального общего образования, утвержденным приказом Минобрнауки от 06.10.2009 № 373;</w:t>
      </w:r>
    </w:p>
    <w:p w:rsidR="00944AFC" w:rsidRPr="009D3AF4" w:rsidRDefault="00944AFC" w:rsidP="00944AFC">
      <w:pPr>
        <w:ind w:firstLine="567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− Федеральным государственным образовательным стандартом основного общего образования, утвержденным приказом Минобрнауки от 17.12.2010 № 1897;</w:t>
      </w:r>
    </w:p>
    <w:p w:rsidR="00944AFC" w:rsidRPr="009D3AF4" w:rsidRDefault="00944AFC" w:rsidP="00944AFC">
      <w:pPr>
        <w:ind w:firstLine="567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− Федеральным государственным образовательным стандартом среднего общего образования, утвержденным приказом Минобрнауки от 17.05.2012 № 413;</w:t>
      </w:r>
    </w:p>
    <w:p w:rsidR="00944AFC" w:rsidRPr="009D3AF4" w:rsidRDefault="00944AFC" w:rsidP="00944AFC">
      <w:pPr>
        <w:ind w:firstLine="567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− СанПиН 2.2.2/2.4.1340-03;</w:t>
      </w:r>
    </w:p>
    <w:p w:rsidR="00944AFC" w:rsidRPr="009D3AF4" w:rsidRDefault="00944AFC" w:rsidP="00944AFC">
      <w:pPr>
        <w:ind w:firstLine="567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− СанПиН 2.4.2.2821-10;</w:t>
      </w:r>
    </w:p>
    <w:p w:rsidR="00944AFC" w:rsidRPr="009D3AF4" w:rsidRDefault="00944AFC" w:rsidP="00944AFC">
      <w:pPr>
        <w:ind w:firstLine="567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− уставом и локальными нормативными актами муниципального бюджетного общеобразовательного учреждения «</w:t>
      </w:r>
      <w:r w:rsidR="001E7457">
        <w:rPr>
          <w:rFonts w:ascii="Times New Roman" w:hAnsi="Times New Roman" w:cs="Times New Roman"/>
        </w:rPr>
        <w:t>МКОУ «Гоорская СОШ»</w:t>
      </w:r>
      <w:r w:rsidRPr="009D3AF4">
        <w:rPr>
          <w:rFonts w:ascii="Times New Roman" w:hAnsi="Times New Roman" w:cs="Times New Roman"/>
        </w:rPr>
        <w:t>» (далее – Школа).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1.2. Электронное обучение и дистанционные образовательные технологии применяются в целях: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− предоставления обучающимся возможности осваивать образовательные программы независимо от местонахождения и времени;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− 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− 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1.3. В настоящем Положении используются термины: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 xml:space="preserve">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</w:t>
      </w:r>
      <w:r w:rsidRPr="009D3AF4">
        <w:rPr>
          <w:rFonts w:ascii="Times New Roman" w:hAnsi="Times New Roman" w:cs="Times New Roman"/>
        </w:rPr>
        <w:lastRenderedPageBreak/>
        <w:t>при опосредованном (на расстоянии) взаимодействии обучающихся и педагогических работников.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1.4. 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Школы независимо от места нахождения обучающихся.</w:t>
      </w:r>
    </w:p>
    <w:p w:rsidR="00944AFC" w:rsidRPr="009D3AF4" w:rsidRDefault="00944AFC" w:rsidP="00944AFC">
      <w:pPr>
        <w:ind w:firstLine="567"/>
        <w:jc w:val="center"/>
        <w:rPr>
          <w:rFonts w:ascii="Times New Roman" w:hAnsi="Times New Roman" w:cs="Times New Roman"/>
        </w:rPr>
      </w:pPr>
    </w:p>
    <w:p w:rsidR="00944AFC" w:rsidRPr="009D3AF4" w:rsidRDefault="00944AFC" w:rsidP="00944AFC">
      <w:pPr>
        <w:jc w:val="center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2.1. Школа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2.2. 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2.3. 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−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−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−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2.4. При реализации образовательных программ или их частей с применением электронного обучения, дистанционных образовательных технологий Школа вправе не предусматривать учебные занятия, проводимые путем непосредственного взаимодействия педагогического работника с обучающимся в аудитории.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−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944AFC" w:rsidRPr="009D3AF4" w:rsidRDefault="00944AFC" w:rsidP="00944AFC">
      <w:pPr>
        <w:tabs>
          <w:tab w:val="left" w:pos="5529"/>
        </w:tabs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−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 xml:space="preserve">2.6. Школа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</w:t>
      </w:r>
      <w:r w:rsidRPr="009D3AF4">
        <w:rPr>
          <w:rFonts w:ascii="Times New Roman" w:hAnsi="Times New Roman" w:cs="Times New Roman"/>
        </w:rPr>
        <w:lastRenderedPageBreak/>
        <w:t>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интернет.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Освоение обучающимся образовательных программ или их частей в виде онлайн-курсов подтверждается документом об образовании и (или) о квалификации либо документом об обучении, выданным организацией, реализующей образовательные программы или их части в виде онлайн-курсов.</w:t>
      </w:r>
    </w:p>
    <w:p w:rsidR="00944AFC" w:rsidRPr="009D3AF4" w:rsidRDefault="00944AFC" w:rsidP="00944AFC">
      <w:pPr>
        <w:jc w:val="center"/>
        <w:rPr>
          <w:rFonts w:ascii="Times New Roman" w:hAnsi="Times New Roman" w:cs="Times New Roman"/>
        </w:rPr>
      </w:pPr>
      <w:r w:rsidRPr="009D3AF4">
        <w:rPr>
          <w:rFonts w:ascii="Times New Roman" w:eastAsia="Calibri" w:hAnsi="Times New Roman" w:cs="Times New Roman"/>
        </w:rPr>
        <w:t>3. </w:t>
      </w:r>
      <w:r w:rsidRPr="009D3AF4">
        <w:rPr>
          <w:rFonts w:ascii="Times New Roman" w:hAnsi="Times New Roman" w:cs="Times New Roman"/>
        </w:rPr>
        <w:t>Учебно-методическое обеспечение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Школы.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обучающемуся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3.3. В состав учебно-методического обеспечения учебного процесса с применением электронного обучения, дистанционных образовательных технологий входят:</w:t>
      </w:r>
    </w:p>
    <w:p w:rsidR="00944AFC" w:rsidRPr="009D3AF4" w:rsidRDefault="00944AFC" w:rsidP="00944AFC">
      <w:pPr>
        <w:ind w:left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− рабочая программа;</w:t>
      </w:r>
    </w:p>
    <w:p w:rsidR="00944AFC" w:rsidRPr="009D3AF4" w:rsidRDefault="00944AFC" w:rsidP="00944AFC">
      <w:pPr>
        <w:ind w:left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− сценарий обучения с указанием видов работ, сроков выполнения и информационных ресурсов поддержки обучения;</w:t>
      </w:r>
    </w:p>
    <w:p w:rsidR="00944AFC" w:rsidRPr="009D3AF4" w:rsidRDefault="00944AFC" w:rsidP="00944AFC">
      <w:pPr>
        <w:ind w:left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− методические указания для обучающихся, включающие график выполнения работ и контрольных мероприятий, теоретические сведения, примеры решений;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−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Школы:</w:t>
      </w:r>
    </w:p>
    <w:p w:rsidR="00944AFC" w:rsidRPr="009D3AF4" w:rsidRDefault="00944AFC" w:rsidP="00944AFC">
      <w:pPr>
        <w:ind w:left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а) текстовые – электронный вариант учебного пособия или его фрагмента, 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</w:t>
      </w:r>
    </w:p>
    <w:p w:rsidR="00944AFC" w:rsidRPr="009D3AF4" w:rsidRDefault="00944AFC" w:rsidP="00944AFC">
      <w:pPr>
        <w:ind w:left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б) аудио – аудиозапись теоретической части, практического занятия или иного вида учебного материала;</w:t>
      </w:r>
    </w:p>
    <w:p w:rsidR="00944AFC" w:rsidRPr="009D3AF4" w:rsidRDefault="00944AFC" w:rsidP="00944AFC">
      <w:pPr>
        <w:ind w:left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в) видео – видеозапись теоретической части, демонстрационный анимационный ролик;</w:t>
      </w:r>
    </w:p>
    <w:p w:rsidR="00944AFC" w:rsidRPr="009D3AF4" w:rsidRDefault="00944AFC" w:rsidP="00944AFC">
      <w:pPr>
        <w:ind w:left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г) программный продукт, в том числе мобильные приложения.</w:t>
      </w:r>
    </w:p>
    <w:p w:rsidR="00944AFC" w:rsidRPr="009D3AF4" w:rsidRDefault="00944AFC" w:rsidP="00944AFC">
      <w:pPr>
        <w:ind w:left="720"/>
        <w:jc w:val="center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4. Техническое и программное обеспечение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4.1. Техническое обеспечение применения электронного обучения, дистанционных образовательных технологий включает: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– серверы для обеспечения хранения и функционирования программного и информационного обеспечения;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–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преподавателей и обучающихся Школы;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– коммуникационное оборудование, обеспечивающее доступ к ЭИОР через локальные сети и сеть интернет.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4.2. Программное обеспечение применения электронного обучения, дистанционных образовательных технологий включает: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–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 (платформы: Moodle, openEdx);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lastRenderedPageBreak/>
        <w:t>– электронные системы персонификации обучающихся;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– программное обеспечение, предоставляющее возможность организации видеосвязи;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– серверное программное обеспечение, поддерживающее функционирование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сервера и связь с электронной информационно-образовательной средой через сеть интернет;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– дополнительное программное обеспечение для разработки электронных образовательных ресурсов.</w:t>
      </w:r>
    </w:p>
    <w:p w:rsidR="00944AFC" w:rsidRPr="009D3AF4" w:rsidRDefault="00944AFC" w:rsidP="00944AFC">
      <w:pPr>
        <w:ind w:left="525"/>
        <w:jc w:val="center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5. Порядок организации электронного обучения и применения дистанционных образовательных технологий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5.1. Выбор предметов для изучения с применением электронного обучения и дистанционных образовательных технологий осуществляется учащимися или родителями (законными представителями) по согласованию со Школой.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5.2.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– уроки;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– лекции;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– семинары;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– практические занятия;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– лабораторные работы;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– контрольные работы;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– самостоятельная работа;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– консультации с преподавателями.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5.3.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5.4.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отметки.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5.5.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− для обучающихся в I–IV классах – 15 мин;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− для обучающихся в V–VII классах – 20 мин;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− для обучающихся в VIII–IX классах – 25 мин;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− для обучающихся в X–XI классах на первом часу учебных занятий – 30 мин, на втором – 20 мин.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Оптимальное количество занятий с использованием персональных электронно-вычислительных машин (ПЭВМ) в течение учебного дня для обучающихся I–IV классов составляет один урок, для обучающихся в V–VIII классах – два урока, для обучающихся в IX–XI классах – три урока.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5.6. При работе на ПЭВМ для профилактики развития утомления необходимо осуществлять комплекс профилактических мероприятий в соответствии с СанПиН 2.2.2/2.4.1340-03.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Во время перемен следует проводить сквозное проветривание с обязательным выходом обучающихся из класса (кабинета).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5.7. Для обучающихся в старших классах при организации производственного обучения продолжительность работы с ПЭВМ не должна превышать 50 процентов времени занятия.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Длительность работы с использованием ПЭВМ в период производственной практики, без учебных занятий, не должна превышать 50 процентов продолжительности рабочего времени при соблюдении режима работы и профилактических мероприятий.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lastRenderedPageBreak/>
        <w:t>5.8. Внеучебные занятия с использованием ПЭВМ рекомендуется проводить не чаще двух раз в неделю общей продолжительностью: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− для обучающихся II–V классов – не более 60 мин;</w:t>
      </w:r>
    </w:p>
    <w:p w:rsidR="00944AFC" w:rsidRPr="009D3AF4" w:rsidRDefault="00944AFC" w:rsidP="00944AFC">
      <w:pPr>
        <w:ind w:firstLine="567"/>
        <w:jc w:val="both"/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− для обучающихся VI классов и старше – не более 90 мин.</w:t>
      </w:r>
    </w:p>
    <w:p w:rsidR="00944AFC" w:rsidRPr="009D3AF4" w:rsidRDefault="00944AFC" w:rsidP="00944AFC">
      <w:pPr>
        <w:rPr>
          <w:rFonts w:ascii="Times New Roman" w:hAnsi="Times New Roman" w:cs="Times New Roman"/>
        </w:rPr>
      </w:pPr>
      <w:r w:rsidRPr="009D3AF4">
        <w:rPr>
          <w:rFonts w:ascii="Times New Roman" w:hAnsi="Times New Roman" w:cs="Times New Roman"/>
        </w:rPr>
        <w:t>Время проведения компьютерных игр с навязанным ритмом не должно превышать 10 мин для учащихся II–V классов и 15 мин для учащихся более старших классов. Рекомендуется проводить их в конце занятия.</w:t>
      </w:r>
    </w:p>
    <w:p w:rsidR="00944AFC" w:rsidRPr="009D3AF4" w:rsidRDefault="00944AFC" w:rsidP="00944AFC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8C7F2E" w:rsidRPr="009D3AF4" w:rsidRDefault="00591497">
      <w:pPr>
        <w:rPr>
          <w:rFonts w:ascii="Times New Roman" w:hAnsi="Times New Roman" w:cs="Times New Roman"/>
        </w:rPr>
      </w:pPr>
    </w:p>
    <w:sectPr w:rsidR="008C7F2E" w:rsidRPr="009D3AF4" w:rsidSect="00E207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497" w:rsidRDefault="00591497">
      <w:r>
        <w:separator/>
      </w:r>
    </w:p>
  </w:endnote>
  <w:endnote w:type="continuationSeparator" w:id="0">
    <w:p w:rsidR="00591497" w:rsidRDefault="0059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676" w:rsidRDefault="0059149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676" w:rsidRDefault="0059149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676" w:rsidRDefault="005914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497" w:rsidRDefault="00591497">
      <w:r>
        <w:separator/>
      </w:r>
    </w:p>
  </w:footnote>
  <w:footnote w:type="continuationSeparator" w:id="0">
    <w:p w:rsidR="00591497" w:rsidRDefault="00591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676" w:rsidRDefault="005914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676" w:rsidRDefault="0059149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676" w:rsidRDefault="005914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FC"/>
    <w:rsid w:val="000659A9"/>
    <w:rsid w:val="001E7457"/>
    <w:rsid w:val="00591497"/>
    <w:rsid w:val="006C424F"/>
    <w:rsid w:val="007A5EBE"/>
    <w:rsid w:val="00944AFC"/>
    <w:rsid w:val="009D3AF4"/>
    <w:rsid w:val="00A81C51"/>
    <w:rsid w:val="00F0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9F54D-DB7A-404D-9D88-B684F091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AFC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AFC"/>
    <w:pPr>
      <w:spacing w:before="100" w:beforeAutospacing="1" w:after="100" w:afterAutospacing="1"/>
    </w:pPr>
    <w:rPr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944A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4AFC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44A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4AFC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1948</Words>
  <Characters>11105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</dc:creator>
  <cp:keywords/>
  <dc:description/>
  <cp:lastModifiedBy>рамазан</cp:lastModifiedBy>
  <cp:revision>5</cp:revision>
  <dcterms:created xsi:type="dcterms:W3CDTF">2020-04-16T10:56:00Z</dcterms:created>
  <dcterms:modified xsi:type="dcterms:W3CDTF">2020-04-16T23:29:00Z</dcterms:modified>
</cp:coreProperties>
</file>